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  <w:r>
        <w:rPr>
          <w:rStyle w:val="8"/>
          <w:rFonts w:hint="eastAsia" w:ascii="宋体" w:hAnsi="宋体" w:cs="宋体"/>
          <w:b/>
          <w:bCs/>
          <w:sz w:val="44"/>
          <w:szCs w:val="44"/>
        </w:rPr>
        <w:t>海南青年学生党校预备党员培训暂行规定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为</w:t>
      </w:r>
      <w:r>
        <w:rPr>
          <w:rStyle w:val="8"/>
          <w:rFonts w:hint="eastAsia" w:ascii="仿宋" w:hAnsi="仿宋" w:eastAsia="仿宋"/>
          <w:sz w:val="32"/>
          <w:szCs w:val="32"/>
        </w:rPr>
        <w:t>进一步增强预备党员党性修养与党员意识，更好地发挥其在师生中先锋模范和桥梁纽带作用，</w:t>
      </w:r>
      <w:r>
        <w:rPr>
          <w:rStyle w:val="8"/>
          <w:rFonts w:ascii="仿宋" w:hAnsi="仿宋" w:eastAsia="仿宋"/>
          <w:sz w:val="32"/>
          <w:szCs w:val="32"/>
        </w:rPr>
        <w:t>根据《中国共产党普通高等学校基层组织工作条例》和《中国共产党党员教育管理工作条例》等有关要求，</w:t>
      </w:r>
      <w:r>
        <w:rPr>
          <w:rStyle w:val="8"/>
          <w:rFonts w:hint="eastAsia" w:ascii="仿宋" w:hAnsi="仿宋" w:eastAsia="仿宋"/>
          <w:sz w:val="32"/>
          <w:szCs w:val="32"/>
        </w:rPr>
        <w:t>结合学校实际，制定本规定</w:t>
      </w:r>
      <w:r>
        <w:rPr>
          <w:rStyle w:val="8"/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sz w:val="32"/>
          <w:szCs w:val="32"/>
        </w:rPr>
      </w:pPr>
      <w:r>
        <w:rPr>
          <w:rStyle w:val="8"/>
          <w:rFonts w:ascii="黑体" w:hAnsi="黑体" w:eastAsia="黑体"/>
          <w:sz w:val="32"/>
          <w:szCs w:val="32"/>
        </w:rPr>
        <w:t>一、培训目的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sz w:val="32"/>
          <w:szCs w:val="32"/>
        </w:rPr>
        <w:t>通过培训学习，教育引导广大预备党员坚定对马克思主义的信仰、对中国特色社会主义的信念，坚决拥护“两个确立”，增强“四个意识”，坚定“四个自信”，做到“两个维护”。充分发挥预备党员在校风学风建设、服务师生和服务学校的先锋模范作用，争做一名合格的共产党员</w:t>
      </w:r>
      <w:r>
        <w:rPr>
          <w:rStyle w:val="8"/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Style w:val="8"/>
          <w:rFonts w:ascii="黑体" w:hAnsi="黑体" w:eastAsia="黑体"/>
          <w:sz w:val="32"/>
          <w:szCs w:val="32"/>
        </w:rPr>
        <w:t>、培训对象</w:t>
      </w:r>
    </w:p>
    <w:p>
      <w:pPr>
        <w:spacing w:line="560" w:lineRule="exact"/>
        <w:ind w:firstLine="640" w:firstLineChars="200"/>
        <w:jc w:val="left"/>
        <w:rPr>
          <w:rStyle w:val="8"/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8"/>
          <w:rFonts w:ascii="仿宋" w:hAnsi="仿宋" w:eastAsia="仿宋"/>
          <w:sz w:val="32"/>
          <w:szCs w:val="32"/>
        </w:rPr>
        <w:t>全体在校</w:t>
      </w:r>
      <w:r>
        <w:rPr>
          <w:rStyle w:val="8"/>
          <w:rFonts w:hint="eastAsia" w:ascii="仿宋" w:hAnsi="仿宋" w:eastAsia="仿宋"/>
          <w:sz w:val="32"/>
          <w:szCs w:val="32"/>
        </w:rPr>
        <w:t>预备</w:t>
      </w:r>
      <w:r>
        <w:rPr>
          <w:rStyle w:val="8"/>
          <w:rFonts w:ascii="仿宋" w:hAnsi="仿宋" w:eastAsia="仿宋"/>
          <w:sz w:val="32"/>
          <w:szCs w:val="32"/>
        </w:rPr>
        <w:t>党员</w:t>
      </w:r>
      <w:r>
        <w:rPr>
          <w:rStyle w:val="8"/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Style w:val="8"/>
          <w:rFonts w:ascii="黑体" w:hAnsi="黑体" w:eastAsia="黑体"/>
          <w:sz w:val="32"/>
          <w:szCs w:val="32"/>
        </w:rPr>
        <w:t>、培训时间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培训时间：</w:t>
      </w:r>
      <w:r>
        <w:rPr>
          <w:rFonts w:hint="eastAsia" w:ascii="仿宋" w:hAnsi="仿宋" w:eastAsia="仿宋" w:cs="仿宋"/>
          <w:sz w:val="32"/>
          <w:szCs w:val="32"/>
        </w:rPr>
        <w:t>每年培训两期，每期培训不少于16学时，具体时间、地点另行安排。</w:t>
      </w:r>
    </w:p>
    <w:p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Style w:val="8"/>
          <w:rFonts w:ascii="黑体" w:hAnsi="黑体" w:eastAsia="黑体"/>
          <w:sz w:val="32"/>
          <w:szCs w:val="32"/>
        </w:rPr>
        <w:t>、培训形式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由海南青年学生党校组织集中培训，由校外专家讲座、校内专家授课，培训分为理论学习、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小组讨论、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实践研讨、思想汇报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等</w:t>
      </w: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环节。</w:t>
      </w:r>
    </w:p>
    <w:p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Style w:val="8"/>
          <w:rFonts w:ascii="黑体" w:hAnsi="黑体" w:eastAsia="黑体"/>
          <w:sz w:val="32"/>
          <w:szCs w:val="32"/>
        </w:rPr>
        <w:t>、培训内容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理论学习以</w:t>
      </w:r>
      <w:r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中国特色自由贸易港建设</w:t>
      </w:r>
      <w:r>
        <w:rPr>
          <w:rStyle w:val="8"/>
          <w:rFonts w:hint="eastAsia" w:ascii="仿宋" w:hAnsi="仿宋" w:eastAsia="仿宋"/>
          <w:sz w:val="32"/>
          <w:szCs w:val="32"/>
        </w:rPr>
        <w:t>、</w:t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党内法规</w:t>
      </w:r>
      <w:r>
        <w:rPr>
          <w:rStyle w:val="8"/>
          <w:rFonts w:hint="eastAsia" w:ascii="仿宋" w:hAnsi="仿宋" w:eastAsia="仿宋"/>
          <w:sz w:val="32"/>
          <w:szCs w:val="32"/>
        </w:rPr>
        <w:t>、</w:t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中国共产党历史</w:t>
      </w:r>
      <w:r>
        <w:rPr>
          <w:rStyle w:val="8"/>
          <w:rFonts w:ascii="仿宋" w:hAnsi="仿宋" w:eastAsia="仿宋"/>
          <w:sz w:val="32"/>
          <w:szCs w:val="32"/>
        </w:rPr>
        <w:t>、</w:t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琼台红色文化</w:t>
      </w:r>
      <w:r>
        <w:rPr>
          <w:rStyle w:val="8"/>
          <w:rFonts w:ascii="仿宋" w:hAnsi="仿宋" w:eastAsia="仿宋"/>
          <w:sz w:val="32"/>
          <w:szCs w:val="32"/>
        </w:rPr>
        <w:t>等知识为重点。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实践研讨主要形式</w:t>
      </w:r>
      <w:r>
        <w:rPr>
          <w:rStyle w:val="8"/>
          <w:rFonts w:hint="eastAsia" w:ascii="仿宋" w:hAnsi="仿宋" w:eastAsia="仿宋"/>
          <w:sz w:val="32"/>
          <w:szCs w:val="32"/>
        </w:rPr>
        <w:t>包括</w:t>
      </w:r>
      <w:r>
        <w:rPr>
          <w:rStyle w:val="8"/>
          <w:rFonts w:ascii="仿宋" w:hAnsi="仿宋" w:eastAsia="仿宋"/>
          <w:sz w:val="32"/>
          <w:szCs w:val="32"/>
        </w:rPr>
        <w:t>参观学习“琼台：琼崖革命思想摇篮”主题展</w:t>
      </w:r>
      <w:r>
        <w:rPr>
          <w:rStyle w:val="8"/>
          <w:rFonts w:hint="eastAsia" w:ascii="仿宋" w:hAnsi="仿宋" w:eastAsia="仿宋"/>
          <w:sz w:val="32"/>
          <w:szCs w:val="32"/>
        </w:rPr>
        <w:t>、红色情景剧“琼崖烽火”片段体验等</w:t>
      </w:r>
      <w:r>
        <w:rPr>
          <w:rStyle w:val="8"/>
          <w:rFonts w:ascii="仿宋" w:hAnsi="仿宋" w:eastAsia="仿宋"/>
          <w:sz w:val="32"/>
          <w:szCs w:val="32"/>
        </w:rPr>
        <w:t>。</w:t>
      </w:r>
    </w:p>
    <w:tbl>
      <w:tblPr>
        <w:tblStyle w:val="6"/>
        <w:tblW w:w="8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538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vAlign w:val="center"/>
          </w:tcPr>
          <w:p>
            <w:pPr>
              <w:tabs>
                <w:tab w:val="left" w:pos="1230"/>
              </w:tabs>
              <w:spacing w:line="500" w:lineRule="exact"/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培训专题</w:t>
            </w:r>
          </w:p>
        </w:tc>
        <w:tc>
          <w:tcPr>
            <w:tcW w:w="5380" w:type="dxa"/>
            <w:vAlign w:val="center"/>
          </w:tcPr>
          <w:p>
            <w:pPr>
              <w:tabs>
                <w:tab w:val="left" w:pos="1230"/>
              </w:tabs>
              <w:spacing w:line="500" w:lineRule="exact"/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主要内容</w:t>
            </w:r>
          </w:p>
        </w:tc>
        <w:tc>
          <w:tcPr>
            <w:tcW w:w="1550" w:type="dxa"/>
            <w:vAlign w:val="center"/>
          </w:tcPr>
          <w:p>
            <w:pPr>
              <w:tabs>
                <w:tab w:val="left" w:pos="1230"/>
              </w:tabs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61" w:type="dxa"/>
            <w:vAlign w:val="center"/>
          </w:tcPr>
          <w:p>
            <w:pPr>
              <w:tabs>
                <w:tab w:val="left" w:pos="1230"/>
              </w:tabs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专题一</w:t>
            </w:r>
          </w:p>
        </w:tc>
        <w:tc>
          <w:tcPr>
            <w:tcW w:w="5380" w:type="dxa"/>
          </w:tcPr>
          <w:p>
            <w:pPr>
              <w:spacing w:line="560" w:lineRule="exact"/>
              <w:jc w:val="center"/>
              <w:rPr>
                <w:rStyle w:val="8"/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中国特色自由贸易港建设</w:t>
            </w:r>
          </w:p>
        </w:tc>
        <w:tc>
          <w:tcPr>
            <w:tcW w:w="1550" w:type="dxa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61" w:type="dxa"/>
            <w:vAlign w:val="center"/>
          </w:tcPr>
          <w:p>
            <w:pPr>
              <w:tabs>
                <w:tab w:val="left" w:pos="1230"/>
              </w:tabs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专题二</w:t>
            </w:r>
          </w:p>
        </w:tc>
        <w:tc>
          <w:tcPr>
            <w:tcW w:w="5380" w:type="dxa"/>
          </w:tcPr>
          <w:p>
            <w:pPr>
              <w:spacing w:line="560" w:lineRule="exact"/>
              <w:jc w:val="center"/>
              <w:rPr>
                <w:rStyle w:val="8"/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/>
                <w:sz w:val="32"/>
                <w:szCs w:val="32"/>
                <w:lang w:val="en-US" w:eastAsia="zh-CN"/>
              </w:rPr>
              <w:t>党内法规</w:t>
            </w:r>
          </w:p>
        </w:tc>
        <w:tc>
          <w:tcPr>
            <w:tcW w:w="1550" w:type="dxa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61" w:type="dxa"/>
            <w:vAlign w:val="center"/>
          </w:tcPr>
          <w:p>
            <w:pPr>
              <w:tabs>
                <w:tab w:val="left" w:pos="1230"/>
              </w:tabs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专题三</w:t>
            </w:r>
          </w:p>
        </w:tc>
        <w:tc>
          <w:tcPr>
            <w:tcW w:w="5380" w:type="dxa"/>
          </w:tcPr>
          <w:p>
            <w:pPr>
              <w:spacing w:line="560" w:lineRule="exact"/>
              <w:jc w:val="center"/>
              <w:rPr>
                <w:rStyle w:val="8"/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/>
                <w:sz w:val="32"/>
                <w:szCs w:val="32"/>
                <w:lang w:val="en-US" w:eastAsia="zh-CN"/>
              </w:rPr>
              <w:t>中国共产党的历史</w:t>
            </w:r>
          </w:p>
        </w:tc>
        <w:tc>
          <w:tcPr>
            <w:tcW w:w="1550" w:type="dxa"/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61" w:type="dxa"/>
            <w:vAlign w:val="center"/>
          </w:tcPr>
          <w:p>
            <w:pPr>
              <w:tabs>
                <w:tab w:val="left" w:pos="1230"/>
              </w:tabs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专题四</w:t>
            </w:r>
          </w:p>
        </w:tc>
        <w:tc>
          <w:tcPr>
            <w:tcW w:w="5380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" w:hAnsi="仿宋" w:eastAsia="仿宋"/>
                <w:sz w:val="32"/>
                <w:szCs w:val="32"/>
                <w:lang w:val="en-US" w:eastAsia="zh-CN"/>
              </w:rPr>
              <w:t>琼台红色文化</w:t>
            </w:r>
          </w:p>
        </w:tc>
        <w:tc>
          <w:tcPr>
            <w:tcW w:w="1550" w:type="dxa"/>
          </w:tcPr>
          <w:p>
            <w:pPr>
              <w:spacing w:line="560" w:lineRule="exact"/>
              <w:jc w:val="center"/>
              <w:rPr>
                <w:rStyle w:val="8"/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/>
                <w:sz w:val="32"/>
                <w:szCs w:val="32"/>
                <w:lang w:val="en-US" w:eastAsia="zh-CN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61" w:type="dxa"/>
            <w:vAlign w:val="center"/>
          </w:tcPr>
          <w:p>
            <w:pPr>
              <w:tabs>
                <w:tab w:val="left" w:pos="1230"/>
              </w:tabs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专题五</w:t>
            </w:r>
          </w:p>
        </w:tc>
        <w:tc>
          <w:tcPr>
            <w:tcW w:w="5380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实践研讨</w:t>
            </w:r>
          </w:p>
        </w:tc>
        <w:tc>
          <w:tcPr>
            <w:tcW w:w="1550" w:type="dxa"/>
          </w:tcPr>
          <w:p>
            <w:pPr>
              <w:spacing w:line="560" w:lineRule="exact"/>
              <w:jc w:val="center"/>
              <w:rPr>
                <w:rStyle w:val="8"/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/>
                <w:sz w:val="32"/>
                <w:szCs w:val="32"/>
                <w:lang w:val="en-US" w:eastAsia="zh-CN"/>
              </w:rPr>
              <w:t>4学时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Style w:val="8"/>
          <w:rFonts w:ascii="黑体" w:hAnsi="黑体" w:eastAsia="黑体"/>
          <w:sz w:val="32"/>
          <w:szCs w:val="32"/>
        </w:rPr>
        <w:t>、培训要求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1.培训学员应严格遵守培训班组织纪律，遵守相关管理规定和课堂纪律，缺勤达1/4学时者培训不合格。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2.培训学员除参加统一安排的教学活动外，还需根据教学安排，认真撰写一篇不少于</w:t>
      </w:r>
      <w:r>
        <w:rPr>
          <w:rStyle w:val="8"/>
          <w:rFonts w:hint="eastAsia" w:ascii="仿宋" w:hAnsi="仿宋" w:eastAsia="仿宋"/>
          <w:sz w:val="32"/>
          <w:szCs w:val="32"/>
        </w:rPr>
        <w:t>1500</w:t>
      </w:r>
      <w:r>
        <w:rPr>
          <w:rStyle w:val="8"/>
          <w:rFonts w:ascii="仿宋" w:hAnsi="仿宋" w:eastAsia="仿宋"/>
          <w:sz w:val="32"/>
          <w:szCs w:val="32"/>
        </w:rPr>
        <w:t>字的思想汇报，作为本次培训的学习成果。</w:t>
      </w:r>
    </w:p>
    <w:p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Style w:val="8"/>
          <w:rFonts w:ascii="黑体" w:hAnsi="黑体" w:eastAsia="黑体"/>
          <w:sz w:val="32"/>
          <w:szCs w:val="32"/>
        </w:rPr>
        <w:t>、成绩评定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学员培训成绩由平时成绩和思想汇报构成，分别占比60%和40%，平时成绩包括考勤和讨论发言。成绩合格将颁发培训合格证书。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hint="default"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八</w:t>
      </w:r>
      <w:r>
        <w:rPr>
          <w:rStyle w:val="8"/>
          <w:rFonts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、</w:t>
      </w:r>
      <w:r>
        <w:rPr>
          <w:rStyle w:val="8"/>
          <w:rFonts w:hint="eastAsia"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培训管理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（一）在校党委的领导下，组织人事处负责统筹管理，提供培训名单；海南青年学生党校负责理论专题讲座、成绩评定、证书颁发等工作。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（二）海南青年学生党校安排培训班班主任1名和班长1名，各党总支安排小组长若干名。班长和小组长由学员担任，班主任与班长相互配合完成培训期间的教育、管理工作。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lang w:val="en-US" w:eastAsia="zh-CN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（三）成绩评定由海南青年学生党校具体负责，统一在OA公布培训合格名单，</w:t>
      </w:r>
      <w:bookmarkStart w:id="0" w:name="_GoBack"/>
      <w:bookmarkEnd w:id="0"/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根据培训合格名单负责制作并颁发结业证书。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（四）校外专家劳务报酬按《琼台〔2019〕20号 劳务报酬标准暂行规定》发放；校内教师理论教学、实践教学课酬和考试工作量津贴等按照学校相关文件规定执行，由组织人事处负责落实。 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hint="default"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 九、以上规定由海南青年学生党校负责解释。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附件：1.海南青年学生党校培训花名册</w:t>
      </w:r>
    </w:p>
    <w:p>
      <w:pPr>
        <w:snapToGrid/>
        <w:spacing w:before="0" w:beforeAutospacing="0" w:after="0" w:afterAutospacing="0" w:line="560" w:lineRule="exact"/>
        <w:ind w:firstLine="1600" w:firstLineChars="500"/>
        <w:jc w:val="left"/>
        <w:textAlignment w:val="baseline"/>
        <w:rPr>
          <w:rStyle w:val="8"/>
          <w:rFonts w:hint="default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2.海南青年学生党校培训成绩单</w:t>
      </w:r>
    </w:p>
    <w:p>
      <w:pPr>
        <w:spacing w:line="560" w:lineRule="exact"/>
        <w:rPr>
          <w:rStyle w:val="8"/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85CF06-643E-4D14-9782-D02E2E7362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E256446-E3FA-42EC-89FF-BDE7002C2C71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7CF8"/>
    <w:rsid w:val="00027BBA"/>
    <w:rsid w:val="00360D50"/>
    <w:rsid w:val="00477CF8"/>
    <w:rsid w:val="004E33FF"/>
    <w:rsid w:val="00635F03"/>
    <w:rsid w:val="00810BB6"/>
    <w:rsid w:val="00AA5FF5"/>
    <w:rsid w:val="00BD61A4"/>
    <w:rsid w:val="10200AF7"/>
    <w:rsid w:val="1095161B"/>
    <w:rsid w:val="11CD7179"/>
    <w:rsid w:val="12050D5B"/>
    <w:rsid w:val="16D706BC"/>
    <w:rsid w:val="1D526A75"/>
    <w:rsid w:val="24995C79"/>
    <w:rsid w:val="2B9C19CC"/>
    <w:rsid w:val="2BA32F62"/>
    <w:rsid w:val="34476C4F"/>
    <w:rsid w:val="35055F5E"/>
    <w:rsid w:val="366C7CF7"/>
    <w:rsid w:val="36FF7BE6"/>
    <w:rsid w:val="3AD54849"/>
    <w:rsid w:val="3CDC24B8"/>
    <w:rsid w:val="463A66DE"/>
    <w:rsid w:val="465D324F"/>
    <w:rsid w:val="478A2DFC"/>
    <w:rsid w:val="4F81521F"/>
    <w:rsid w:val="539B6ED2"/>
    <w:rsid w:val="555525DC"/>
    <w:rsid w:val="57F43547"/>
    <w:rsid w:val="60884C95"/>
    <w:rsid w:val="633805BF"/>
    <w:rsid w:val="65C166FD"/>
    <w:rsid w:val="6F734BDF"/>
    <w:rsid w:val="74BF6CAF"/>
    <w:rsid w:val="77197AC6"/>
    <w:rsid w:val="7AAD2201"/>
    <w:rsid w:val="7B927EC9"/>
    <w:rsid w:val="7DDC112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b/>
      <w:bCs/>
      <w:kern w:val="44"/>
      <w:sz w:val="32"/>
      <w:szCs w:val="4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TableGrid"/>
    <w:basedOn w:val="9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3</Pages>
  <Words>158</Words>
  <Characters>902</Characters>
  <Lines>7</Lines>
  <Paragraphs>2</Paragraphs>
  <TotalTime>0</TotalTime>
  <ScaleCrop>false</ScaleCrop>
  <LinksUpToDate>false</LinksUpToDate>
  <CharactersWithSpaces>1058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2021-11-02T01:35:00Z</dcterms:created>
  <dc:creator>baby</dc:creator>
  <cp:lastModifiedBy>Lenovo</cp:lastModifiedBy>
  <dcterms:modified xsi:type="dcterms:W3CDTF">2022-01-21T03:03:21Z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8EFF243A07794F89BF012EEBEDF9B371</vt:lpwstr>
  </property>
</Properties>
</file>